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C" w:rsidRDefault="00BF69FC" w:rsidP="0040519B"/>
    <w:p w:rsidR="0040519B" w:rsidRDefault="00A816D8" w:rsidP="00BF69FC">
      <w:pPr>
        <w:jc w:val="center"/>
      </w:pPr>
      <w:r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</w:p>
    <w:p w:rsidR="00EE7455" w:rsidRP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 w:rsidRPr="00745B4A">
        <w:rPr>
          <w:b/>
          <w:sz w:val="32"/>
          <w:szCs w:val="32"/>
        </w:rPr>
        <w:t>РАСПОРЯЖЕНИЕ</w:t>
      </w:r>
      <w:r w:rsidR="0040519B" w:rsidRPr="00745B4A">
        <w:rPr>
          <w:b/>
          <w:sz w:val="32"/>
          <w:szCs w:val="32"/>
        </w:rPr>
        <w:t xml:space="preserve">       </w:t>
      </w:r>
    </w:p>
    <w:p w:rsidR="0040519B" w:rsidRPr="0040519B" w:rsidRDefault="0040519B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</w:t>
      </w:r>
    </w:p>
    <w:p w:rsidR="0040519B" w:rsidRDefault="0040519B" w:rsidP="0040519B">
      <w:pPr>
        <w:spacing w:before="240"/>
        <w:ind w:right="-105"/>
        <w:rPr>
          <w:rFonts w:eastAsia="SimSun"/>
          <w:b/>
        </w:rPr>
      </w:pPr>
      <w:r>
        <w:rPr>
          <w:sz w:val="20"/>
          <w:szCs w:val="20"/>
        </w:rPr>
        <w:t xml:space="preserve">             </w:t>
      </w:r>
      <w:r>
        <w:rPr>
          <w:rFonts w:eastAsia="SimSun"/>
          <w:b/>
        </w:rPr>
        <w:t xml:space="preserve">от </w:t>
      </w:r>
      <w:r w:rsidR="00FC630E">
        <w:rPr>
          <w:rFonts w:eastAsia="SimSun"/>
          <w:b/>
        </w:rPr>
        <w:t xml:space="preserve">06.03.2017г. </w:t>
      </w:r>
      <w:r>
        <w:rPr>
          <w:rFonts w:eastAsia="SimSun"/>
          <w:b/>
        </w:rPr>
        <w:t xml:space="preserve">                    </w:t>
      </w:r>
      <w:r w:rsidR="00FC630E">
        <w:rPr>
          <w:rFonts w:eastAsia="SimSun"/>
          <w:b/>
        </w:rPr>
        <w:t xml:space="preserve">             </w:t>
      </w:r>
      <w:r>
        <w:rPr>
          <w:rFonts w:eastAsia="SimSun"/>
          <w:b/>
        </w:rPr>
        <w:t xml:space="preserve">  с. Шатой                                                    №</w:t>
      </w:r>
      <w:r w:rsidR="00FC630E">
        <w:rPr>
          <w:rFonts w:eastAsia="SimSun"/>
          <w:b/>
        </w:rPr>
        <w:t>33</w:t>
      </w:r>
      <w:r>
        <w:rPr>
          <w:rFonts w:eastAsia="SimSun"/>
          <w:b/>
        </w:rPr>
        <w:t xml:space="preserve"> </w:t>
      </w:r>
    </w:p>
    <w:p w:rsidR="00E30EC9" w:rsidRDefault="00E30EC9" w:rsidP="00E30EC9">
      <w:pPr>
        <w:jc w:val="center"/>
        <w:rPr>
          <w:b/>
          <w:sz w:val="28"/>
          <w:szCs w:val="28"/>
        </w:rPr>
      </w:pPr>
    </w:p>
    <w:p w:rsidR="00745B4A" w:rsidRDefault="00745B4A" w:rsidP="00E30EC9">
      <w:pPr>
        <w:jc w:val="center"/>
        <w:rPr>
          <w:b/>
          <w:sz w:val="28"/>
          <w:szCs w:val="28"/>
        </w:rPr>
      </w:pPr>
    </w:p>
    <w:p w:rsidR="00BF69FC" w:rsidRPr="00584465" w:rsidRDefault="00BF69FC" w:rsidP="00BF69FC">
      <w:pPr>
        <w:jc w:val="center"/>
        <w:rPr>
          <w:b/>
          <w:sz w:val="28"/>
          <w:szCs w:val="28"/>
        </w:rPr>
      </w:pPr>
      <w:r w:rsidRPr="00584465">
        <w:rPr>
          <w:b/>
          <w:sz w:val="28"/>
          <w:szCs w:val="28"/>
        </w:rPr>
        <w:t xml:space="preserve">О порядке отбора дворовых территорий </w:t>
      </w:r>
      <w:r w:rsidR="009915BA">
        <w:rPr>
          <w:b/>
          <w:sz w:val="28"/>
          <w:szCs w:val="28"/>
        </w:rPr>
        <w:t xml:space="preserve">и наиболее посещаемой муниципальной территории общего пользования </w:t>
      </w:r>
      <w:r w:rsidRPr="00584465">
        <w:rPr>
          <w:b/>
          <w:sz w:val="28"/>
          <w:szCs w:val="28"/>
        </w:rPr>
        <w:t xml:space="preserve">для  включения в программу «Формирование </w:t>
      </w:r>
      <w:r w:rsidR="00C36EFA">
        <w:rPr>
          <w:b/>
          <w:sz w:val="28"/>
          <w:szCs w:val="28"/>
        </w:rPr>
        <w:t>комфортной</w:t>
      </w:r>
      <w:r w:rsidRPr="00584465">
        <w:rPr>
          <w:b/>
          <w:sz w:val="28"/>
          <w:szCs w:val="28"/>
        </w:rPr>
        <w:t xml:space="preserve"> городской среды</w:t>
      </w:r>
      <w:r w:rsidR="00C36EFA">
        <w:rPr>
          <w:b/>
          <w:sz w:val="28"/>
          <w:szCs w:val="28"/>
        </w:rPr>
        <w:t xml:space="preserve"> </w:t>
      </w:r>
      <w:proofErr w:type="spellStart"/>
      <w:r w:rsidR="00C36EFA">
        <w:rPr>
          <w:b/>
          <w:sz w:val="28"/>
          <w:szCs w:val="28"/>
        </w:rPr>
        <w:t>Шатойского</w:t>
      </w:r>
      <w:proofErr w:type="spellEnd"/>
      <w:r w:rsidR="00C36EFA">
        <w:rPr>
          <w:b/>
          <w:sz w:val="28"/>
          <w:szCs w:val="28"/>
        </w:rPr>
        <w:t xml:space="preserve"> муниципального района на 2017 год»</w:t>
      </w:r>
      <w:r w:rsidRPr="00584465">
        <w:rPr>
          <w:b/>
          <w:sz w:val="28"/>
          <w:szCs w:val="28"/>
        </w:rPr>
        <w:t>»</w:t>
      </w:r>
    </w:p>
    <w:p w:rsidR="00BF69FC" w:rsidRPr="00584465" w:rsidRDefault="00BF69FC" w:rsidP="00BF69FC">
      <w:pPr>
        <w:rPr>
          <w:b/>
          <w:sz w:val="28"/>
          <w:szCs w:val="28"/>
        </w:rPr>
      </w:pPr>
    </w:p>
    <w:p w:rsidR="00BF69FC" w:rsidRDefault="00BF69FC" w:rsidP="00362A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улучшения организации и качества благоустройства объектов, обеспечения единого подхода к отбору объектов для включения в программу «Формирование </w:t>
      </w:r>
      <w:r w:rsidR="00C36EFA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</w:t>
      </w:r>
      <w:r w:rsidR="00C36EFA">
        <w:rPr>
          <w:sz w:val="28"/>
          <w:szCs w:val="28"/>
        </w:rPr>
        <w:t xml:space="preserve"> </w:t>
      </w:r>
      <w:proofErr w:type="spellStart"/>
      <w:r w:rsidR="00C36EFA">
        <w:rPr>
          <w:sz w:val="28"/>
          <w:szCs w:val="28"/>
        </w:rPr>
        <w:t>Шатойского</w:t>
      </w:r>
      <w:proofErr w:type="spellEnd"/>
      <w:r w:rsidR="00C36EFA">
        <w:rPr>
          <w:sz w:val="28"/>
          <w:szCs w:val="28"/>
        </w:rPr>
        <w:t xml:space="preserve"> муниципального района на 2017 год»</w:t>
      </w:r>
      <w:r>
        <w:rPr>
          <w:sz w:val="28"/>
          <w:szCs w:val="28"/>
        </w:rPr>
        <w:t>», повышения уровня благоустройства дворовых территорий, а так же развития самоуправления в жилищной сфере и повышения уровня вовлеченности заинтересованных граждан, организаций в реализации мероприятий по благоустройству дворовых территорий, в 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BF69FC" w:rsidRDefault="00BF69FC" w:rsidP="00362A1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отбора</w:t>
      </w:r>
      <w:r w:rsidRPr="00DB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территорий </w:t>
      </w:r>
      <w:r w:rsidR="00C36EFA">
        <w:rPr>
          <w:sz w:val="28"/>
          <w:szCs w:val="28"/>
        </w:rPr>
        <w:t xml:space="preserve">и наиболее посещаемой муниципальной территории общего пользования </w:t>
      </w:r>
      <w:r>
        <w:rPr>
          <w:sz w:val="28"/>
          <w:szCs w:val="28"/>
        </w:rPr>
        <w:t xml:space="preserve">для включения в программу «Формирование </w:t>
      </w:r>
      <w:r w:rsidR="00C36EFA">
        <w:rPr>
          <w:sz w:val="28"/>
          <w:szCs w:val="28"/>
        </w:rPr>
        <w:t xml:space="preserve">комфортной </w:t>
      </w:r>
      <w:r>
        <w:rPr>
          <w:sz w:val="28"/>
          <w:szCs w:val="28"/>
        </w:rPr>
        <w:t>городской среды</w:t>
      </w:r>
      <w:r w:rsidR="00C36EFA">
        <w:rPr>
          <w:sz w:val="28"/>
          <w:szCs w:val="28"/>
        </w:rPr>
        <w:t xml:space="preserve"> </w:t>
      </w:r>
      <w:proofErr w:type="spellStart"/>
      <w:r w:rsidR="00C36EFA">
        <w:rPr>
          <w:sz w:val="28"/>
          <w:szCs w:val="28"/>
        </w:rPr>
        <w:t>Шатойского</w:t>
      </w:r>
      <w:proofErr w:type="spellEnd"/>
      <w:r w:rsidR="00C36EFA">
        <w:rPr>
          <w:sz w:val="28"/>
          <w:szCs w:val="28"/>
        </w:rPr>
        <w:t xml:space="preserve"> муниципального района на 2017 год»</w:t>
      </w:r>
      <w:r>
        <w:rPr>
          <w:sz w:val="28"/>
          <w:szCs w:val="28"/>
        </w:rPr>
        <w:t>» (приложение).</w:t>
      </w:r>
    </w:p>
    <w:p w:rsidR="00BF69FC" w:rsidRDefault="00CB5905" w:rsidP="00362A1A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распоряжение</w:t>
      </w:r>
      <w:r w:rsidR="00BF69FC">
        <w:rPr>
          <w:sz w:val="28"/>
          <w:szCs w:val="28"/>
        </w:rPr>
        <w:t xml:space="preserve"> в газете «Ламанан Аз» и разместить на официальном сайте Администрации </w:t>
      </w:r>
      <w:proofErr w:type="spellStart"/>
      <w:r w:rsidR="00BF69FC">
        <w:rPr>
          <w:sz w:val="28"/>
          <w:szCs w:val="28"/>
        </w:rPr>
        <w:t>Шатойского</w:t>
      </w:r>
      <w:proofErr w:type="spellEnd"/>
      <w:r w:rsidR="00BF69F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F69FC" w:rsidRDefault="00BF69FC" w:rsidP="00362A1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8043E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 И.З. </w:t>
      </w:r>
      <w:proofErr w:type="spellStart"/>
      <w:r>
        <w:rPr>
          <w:sz w:val="28"/>
          <w:szCs w:val="28"/>
        </w:rPr>
        <w:t>Капланова</w:t>
      </w:r>
      <w:proofErr w:type="spellEnd"/>
      <w:r>
        <w:rPr>
          <w:sz w:val="28"/>
          <w:szCs w:val="28"/>
        </w:rPr>
        <w:t>.</w:t>
      </w:r>
    </w:p>
    <w:p w:rsidR="00BF69FC" w:rsidRDefault="00BF69FC" w:rsidP="00BF69FC">
      <w:pPr>
        <w:rPr>
          <w:sz w:val="28"/>
          <w:szCs w:val="28"/>
        </w:rPr>
      </w:pPr>
    </w:p>
    <w:p w:rsidR="00BF69FC" w:rsidRDefault="00BF69FC" w:rsidP="00BF69FC">
      <w:pPr>
        <w:rPr>
          <w:sz w:val="28"/>
          <w:szCs w:val="28"/>
        </w:rPr>
      </w:pPr>
    </w:p>
    <w:p w:rsidR="00BF69FC" w:rsidRDefault="00BF69FC" w:rsidP="00BF69F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69FC" w:rsidRDefault="00BF69FC" w:rsidP="00BF69F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Ш.Ш. </w:t>
      </w:r>
      <w:proofErr w:type="spellStart"/>
      <w:r>
        <w:rPr>
          <w:sz w:val="28"/>
          <w:szCs w:val="28"/>
        </w:rPr>
        <w:t>Чабагаев</w:t>
      </w:r>
      <w:proofErr w:type="spellEnd"/>
    </w:p>
    <w:p w:rsidR="00BF69FC" w:rsidRDefault="00BF69FC" w:rsidP="00BF69FC">
      <w:pPr>
        <w:rPr>
          <w:sz w:val="28"/>
          <w:szCs w:val="28"/>
        </w:rPr>
      </w:pPr>
    </w:p>
    <w:p w:rsidR="00BF69FC" w:rsidRDefault="00BF69FC" w:rsidP="00BF69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69FC" w:rsidRPr="00123C33" w:rsidRDefault="00BF69FC" w:rsidP="00BF69FC">
      <w:pPr>
        <w:jc w:val="center"/>
      </w:pPr>
      <w:r w:rsidRPr="00123C33">
        <w:t>ПОРЯДОК</w:t>
      </w:r>
    </w:p>
    <w:p w:rsidR="00BF69FC" w:rsidRPr="00123C33" w:rsidRDefault="00BF69FC" w:rsidP="00BF69FC">
      <w:pPr>
        <w:jc w:val="center"/>
      </w:pPr>
      <w:r w:rsidRPr="00123C33">
        <w:t xml:space="preserve">отбора дворовых территорий для  включения в программу «Формирование </w:t>
      </w:r>
      <w:r w:rsidR="00C36EFA">
        <w:t>комфортной</w:t>
      </w:r>
      <w:r w:rsidRPr="00123C33">
        <w:t xml:space="preserve"> городской среды</w:t>
      </w:r>
      <w:r w:rsidR="00C36EFA">
        <w:t xml:space="preserve"> </w:t>
      </w:r>
      <w:proofErr w:type="spellStart"/>
      <w:r w:rsidR="00C36EFA">
        <w:t>Шатойского</w:t>
      </w:r>
      <w:proofErr w:type="spellEnd"/>
      <w:r w:rsidR="00C36EFA">
        <w:t xml:space="preserve"> муниципального района на 2017 год</w:t>
      </w:r>
      <w:r w:rsidRPr="00123C33">
        <w:t>»</w:t>
      </w:r>
    </w:p>
    <w:p w:rsidR="00C36EFA" w:rsidRDefault="00C36EFA" w:rsidP="00BF69FC"/>
    <w:p w:rsidR="00BF69FC" w:rsidRPr="00123C33" w:rsidRDefault="00BF69FC" w:rsidP="00C36EFA">
      <w:pPr>
        <w:jc w:val="center"/>
      </w:pPr>
      <w:r w:rsidRPr="00123C33">
        <w:t>Раздел 1. Основные положения</w:t>
      </w:r>
    </w:p>
    <w:p w:rsidR="00BF69FC" w:rsidRPr="00123C33" w:rsidRDefault="00BF69FC" w:rsidP="00BF69FC">
      <w:pPr>
        <w:jc w:val="both"/>
      </w:pPr>
      <w:r w:rsidRPr="00123C33">
        <w:t xml:space="preserve">Порядок отбора дворовых территорий </w:t>
      </w:r>
      <w:r w:rsidR="0070248C">
        <w:t xml:space="preserve">и наиболее посещаемой муниципальной территории </w:t>
      </w:r>
      <w:r w:rsidRPr="00123C33">
        <w:t xml:space="preserve">для включения в программу «Формирование </w:t>
      </w:r>
      <w:r w:rsidR="00C36EFA">
        <w:t>комфортной</w:t>
      </w:r>
      <w:r w:rsidRPr="00123C33">
        <w:t xml:space="preserve"> городской среды</w:t>
      </w:r>
      <w:r w:rsidR="00C36EFA">
        <w:t xml:space="preserve"> </w:t>
      </w:r>
      <w:proofErr w:type="spellStart"/>
      <w:r w:rsidR="00C36EFA">
        <w:t>Шатойского</w:t>
      </w:r>
      <w:proofErr w:type="spellEnd"/>
      <w:r w:rsidR="00C36EFA">
        <w:t xml:space="preserve"> муниципального района на 2017 год»</w:t>
      </w:r>
      <w:r w:rsidRPr="00123C33">
        <w:t xml:space="preserve"> (</w:t>
      </w:r>
      <w:proofErr w:type="spellStart"/>
      <w:r w:rsidRPr="00123C33">
        <w:t>далее-Программа</w:t>
      </w:r>
      <w:proofErr w:type="spellEnd"/>
      <w:r w:rsidRPr="00123C33">
        <w:t xml:space="preserve">) на выполнение работ по благоустройству дворовых территорий </w:t>
      </w:r>
      <w:r w:rsidR="0070248C">
        <w:t>и наиболее посещаемой муниципальной территори</w:t>
      </w:r>
      <w:proofErr w:type="gramStart"/>
      <w:r w:rsidR="0070248C">
        <w:t>и(</w:t>
      </w:r>
      <w:proofErr w:type="gramEnd"/>
      <w:r w:rsidR="0070248C">
        <w:t>площади,</w:t>
      </w:r>
      <w:r w:rsidR="00362A1A">
        <w:t xml:space="preserve"> </w:t>
      </w:r>
      <w:r w:rsidR="0070248C">
        <w:t>пар</w:t>
      </w:r>
      <w:r w:rsidR="00362A1A">
        <w:t>к</w:t>
      </w:r>
      <w:r w:rsidR="0070248C">
        <w:t>и, скверы и т.д.)</w:t>
      </w:r>
      <w:r w:rsidRPr="00123C33">
        <w:t>(</w:t>
      </w:r>
      <w:proofErr w:type="spellStart"/>
      <w:r w:rsidRPr="00123C33">
        <w:t>далее-Порядок</w:t>
      </w:r>
      <w:proofErr w:type="spellEnd"/>
      <w:r w:rsidRPr="00123C33">
        <w:t>) разработан в целях обеспечения единого подхода к отбору объектов для включения в Программу, мероприятия которой направлены на повышение уровня благоустройства дворовых территорий.</w:t>
      </w:r>
    </w:p>
    <w:p w:rsidR="00BF69FC" w:rsidRPr="00123C33" w:rsidRDefault="00BF69FC" w:rsidP="00BF69FC">
      <w:pPr>
        <w:jc w:val="both"/>
      </w:pPr>
    </w:p>
    <w:p w:rsidR="00BF69FC" w:rsidRPr="00123C33" w:rsidRDefault="00BF69FC" w:rsidP="00C36EFA">
      <w:pPr>
        <w:jc w:val="center"/>
      </w:pPr>
      <w:r w:rsidRPr="00123C33">
        <w:t>Раздел 2. Термины и определения, используемые в Порядке.</w:t>
      </w:r>
    </w:p>
    <w:p w:rsidR="00BF69FC" w:rsidRPr="00123C33" w:rsidRDefault="00BF69FC" w:rsidP="00BF69FC">
      <w:pPr>
        <w:jc w:val="both"/>
      </w:pPr>
      <w:r w:rsidRPr="00123C33">
        <w:t>2.1.Настоящим Порядком определяются дворовые территории и виды работ по благоустройству дворовой территории, которые необходимо выполнить в границах земельного уча</w:t>
      </w:r>
      <w:r w:rsidR="0070248C">
        <w:t>стка, на котором расположен МКД, а так же порядок и сроки представления, рассмотрения и оценке предложений заинтересованных лиц</w:t>
      </w:r>
      <w:r w:rsidR="006974BD">
        <w:t xml:space="preserve">о о включении </w:t>
      </w:r>
      <w:r w:rsidR="00082CBE">
        <w:t xml:space="preserve">дворовой территории и </w:t>
      </w:r>
      <w:r w:rsidR="006974BD">
        <w:t xml:space="preserve">наиболее посещаемой муниципальной территории в муниципальную программу. </w:t>
      </w:r>
    </w:p>
    <w:p w:rsidR="00BF69FC" w:rsidRPr="00123C33" w:rsidRDefault="00BF69FC" w:rsidP="00BF69FC">
      <w:pPr>
        <w:jc w:val="both"/>
      </w:pPr>
      <w:r w:rsidRPr="00123C33">
        <w:t>2.2.Благоустройство дворовой территории</w:t>
      </w:r>
      <w:r w:rsidR="00082CBE">
        <w:t xml:space="preserve"> и наиболее посещаемой территории </w:t>
      </w:r>
      <w:r w:rsidRPr="00123C33">
        <w:t>– комплекс мероприяти</w:t>
      </w:r>
      <w:proofErr w:type="gramStart"/>
      <w:r w:rsidRPr="00123C33">
        <w:t>й(</w:t>
      </w:r>
      <w:proofErr w:type="gramEnd"/>
      <w:r w:rsidRPr="00123C33">
        <w:t>работ), направленных на устранение физического износа или разр</w:t>
      </w:r>
      <w:r w:rsidR="00082CBE">
        <w:t>у</w:t>
      </w:r>
      <w:r w:rsidRPr="00123C33">
        <w:t>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благоустройства.</w:t>
      </w:r>
    </w:p>
    <w:p w:rsidR="00BF69FC" w:rsidRPr="00123C33" w:rsidRDefault="00BF69FC" w:rsidP="00BF69FC">
      <w:pPr>
        <w:jc w:val="both"/>
      </w:pPr>
      <w:r w:rsidRPr="00123C33">
        <w:t>2.3.Заказчик по подготовке документов (</w:t>
      </w:r>
      <w:proofErr w:type="spellStart"/>
      <w:r w:rsidRPr="00123C33">
        <w:t>далее-Заказчик</w:t>
      </w:r>
      <w:proofErr w:type="spellEnd"/>
      <w:r w:rsidRPr="00123C33">
        <w:t>) – организация, осуществляющая управление МКД или уполномоченное собс</w:t>
      </w:r>
      <w:r w:rsidR="00082CBE">
        <w:t>твенниками помещений в МКД лицо, общественная комиссия, инициативные группы (далее – заинтересованные лица).</w:t>
      </w:r>
    </w:p>
    <w:p w:rsidR="00BF69FC" w:rsidRPr="00123C33" w:rsidRDefault="00BF69FC" w:rsidP="00BF69FC">
      <w:pPr>
        <w:jc w:val="both"/>
      </w:pPr>
    </w:p>
    <w:p w:rsidR="00BF69FC" w:rsidRPr="00123C33" w:rsidRDefault="00BF69FC" w:rsidP="00C36EFA">
      <w:pPr>
        <w:jc w:val="center"/>
      </w:pPr>
      <w:r w:rsidRPr="00123C33">
        <w:t>Раздел 3. Перечень документов и критерии отбора дворовых территорий</w:t>
      </w:r>
      <w:r w:rsidR="00082CBE">
        <w:t xml:space="preserve"> и наиболее посещаемой территории</w:t>
      </w:r>
      <w:r w:rsidRPr="00123C33">
        <w:t>, для включения в Программу.</w:t>
      </w:r>
    </w:p>
    <w:p w:rsidR="00BF69FC" w:rsidRPr="00123C33" w:rsidRDefault="00BF69FC" w:rsidP="00BF69FC">
      <w:pPr>
        <w:jc w:val="both"/>
      </w:pPr>
      <w:r w:rsidRPr="00123C33">
        <w:t xml:space="preserve">3.1. Заказчик </w:t>
      </w:r>
      <w:r w:rsidR="00A35322">
        <w:t xml:space="preserve">и заинтересованные лица </w:t>
      </w:r>
      <w:r w:rsidRPr="00123C33">
        <w:t>представляет в администрацию района в срок до 1 июля текущего года следующие документы:</w:t>
      </w:r>
    </w:p>
    <w:p w:rsidR="00BF69FC" w:rsidRPr="00123C33" w:rsidRDefault="00BF69FC" w:rsidP="00BF69FC">
      <w:pPr>
        <w:jc w:val="both"/>
      </w:pPr>
      <w:r w:rsidRPr="00123C33">
        <w:t>А) заявление собственников помещений МКД о включении дома в Программу</w:t>
      </w:r>
      <w:r w:rsidR="00A35322">
        <w:t>, протокол с решением общественной комиссии</w:t>
      </w:r>
      <w:r w:rsidR="00041C1C">
        <w:t xml:space="preserve"> об определении наиболее посещаемой территории</w:t>
      </w:r>
    </w:p>
    <w:p w:rsidR="00BF69FC" w:rsidRPr="00123C33" w:rsidRDefault="00BF69FC" w:rsidP="00BF69FC">
      <w:pPr>
        <w:jc w:val="both"/>
      </w:pPr>
      <w:r w:rsidRPr="00123C33">
        <w:t>Б) заверенную копию протокола общего собрания собственников помещений в МКД с принятыми решениями:</w:t>
      </w:r>
    </w:p>
    <w:p w:rsidR="00BF69FC" w:rsidRPr="00123C33" w:rsidRDefault="00BF69FC" w:rsidP="00BF69FC">
      <w:pPr>
        <w:jc w:val="both"/>
      </w:pPr>
      <w:r w:rsidRPr="00123C33">
        <w:t>- о перечне работ по благоустройству дворовой территории, разрешенных к проведению в рамках Программы и о доверенном лице, уполномоченном принимать решение от имени собственников</w:t>
      </w:r>
    </w:p>
    <w:p w:rsidR="00BF69FC" w:rsidRPr="00123C33" w:rsidRDefault="00BF69FC" w:rsidP="00BF69FC">
      <w:pPr>
        <w:jc w:val="both"/>
      </w:pPr>
      <w:r w:rsidRPr="00123C33">
        <w:t>- о последующем содержании и текущем ремонте элементов благоустройства, выполненных в рамках Программы, за счет средств собственников помещений в МКД</w:t>
      </w:r>
    </w:p>
    <w:p w:rsidR="00BF69FC" w:rsidRPr="00123C33" w:rsidRDefault="00BF69FC" w:rsidP="00BF69FC">
      <w:pPr>
        <w:jc w:val="both"/>
      </w:pPr>
      <w:r w:rsidRPr="00123C33">
        <w:t>В) фотоматериалы, отражающие фактическое состояние дворовой территории</w:t>
      </w:r>
      <w:r w:rsidR="00041C1C">
        <w:t xml:space="preserve"> и муниципальной территории</w:t>
      </w:r>
    </w:p>
    <w:p w:rsidR="00BF69FC" w:rsidRPr="00123C33" w:rsidRDefault="00BF69FC" w:rsidP="00BF69FC">
      <w:pPr>
        <w:jc w:val="both"/>
      </w:pPr>
      <w:r w:rsidRPr="00123C33">
        <w:t>Г) копию кадастрового паспорта земельного участк</w:t>
      </w:r>
      <w:proofErr w:type="gramStart"/>
      <w:r w:rsidRPr="00123C33">
        <w:t>а(</w:t>
      </w:r>
      <w:proofErr w:type="gramEnd"/>
      <w:r w:rsidRPr="00123C33">
        <w:t>при наличии)</w:t>
      </w:r>
    </w:p>
    <w:p w:rsidR="00BF69FC" w:rsidRPr="00123C33" w:rsidRDefault="00BF69FC" w:rsidP="00BF69FC">
      <w:pPr>
        <w:jc w:val="both"/>
      </w:pPr>
      <w:r w:rsidRPr="00123C33">
        <w:t>Д) информацию для определения балльной оценки согласно критериям отбора</w:t>
      </w:r>
      <w:r w:rsidR="00041C1C">
        <w:t xml:space="preserve"> для МКД</w:t>
      </w:r>
    </w:p>
    <w:p w:rsidR="00BF69FC" w:rsidRPr="00123C33" w:rsidRDefault="00BF69FC" w:rsidP="00BF69FC">
      <w:pPr>
        <w:jc w:val="both"/>
      </w:pPr>
      <w:r w:rsidRPr="00123C33">
        <w:t>3.2. Рассмотрение и формирование документов осуществляется администрацией района</w:t>
      </w:r>
    </w:p>
    <w:p w:rsidR="00BF69FC" w:rsidRPr="00123C33" w:rsidRDefault="00BF69FC" w:rsidP="00BF69FC">
      <w:pPr>
        <w:jc w:val="both"/>
      </w:pPr>
      <w:r w:rsidRPr="00123C33">
        <w:t>3.2.1. Администрация района:</w:t>
      </w:r>
    </w:p>
    <w:p w:rsidR="00BF69FC" w:rsidRPr="00123C33" w:rsidRDefault="00BF69FC" w:rsidP="00BF69FC">
      <w:pPr>
        <w:jc w:val="both"/>
      </w:pPr>
      <w:r w:rsidRPr="00123C33">
        <w:t>А) осуществляет проверку документов, представленных Заказчиком</w:t>
      </w:r>
      <w:r w:rsidR="00041C1C">
        <w:t xml:space="preserve"> и заинтересованными лицами</w:t>
      </w:r>
    </w:p>
    <w:p w:rsidR="00BF69FC" w:rsidRPr="00123C33" w:rsidRDefault="00BF69FC" w:rsidP="00BF69FC">
      <w:pPr>
        <w:jc w:val="both"/>
      </w:pPr>
      <w:proofErr w:type="gramStart"/>
      <w:r w:rsidRPr="00123C33">
        <w:lastRenderedPageBreak/>
        <w:t xml:space="preserve">Б) издает приказ о создании комиссии по отбору дворовых территорий на год, следующий за текущим, и согласовывает сроки проведения отбора дворовых территорий с Минстроем Чеченской Республики. </w:t>
      </w:r>
      <w:proofErr w:type="gramEnd"/>
    </w:p>
    <w:p w:rsidR="00BF69FC" w:rsidRPr="00123C33" w:rsidRDefault="00BF69FC" w:rsidP="00BF69FC">
      <w:pPr>
        <w:jc w:val="both"/>
      </w:pPr>
      <w:r w:rsidRPr="00123C33">
        <w:t>В) уведомляет Заказчика о дате проведения комиссионного обследования</w:t>
      </w:r>
      <w:r w:rsidR="00041C1C">
        <w:t xml:space="preserve"> дворовой территории</w:t>
      </w:r>
    </w:p>
    <w:p w:rsidR="00BF69FC" w:rsidRPr="00123C33" w:rsidRDefault="00BF69FC" w:rsidP="00BF69FC">
      <w:pPr>
        <w:jc w:val="both"/>
      </w:pPr>
      <w:r w:rsidRPr="00123C33">
        <w:t>Г) организует выезд Комиссии для обследования дв</w:t>
      </w:r>
      <w:r w:rsidR="00041C1C">
        <w:t>о</w:t>
      </w:r>
      <w:r w:rsidRPr="00123C33">
        <w:t xml:space="preserve">ровой территории </w:t>
      </w:r>
      <w:r w:rsidR="00041C1C">
        <w:t xml:space="preserve">и предложенной муниципальной территории </w:t>
      </w:r>
      <w:r w:rsidRPr="00123C33">
        <w:t>на основании полного пакета документов, представленного Заказчиком</w:t>
      </w:r>
      <w:r w:rsidR="00041C1C">
        <w:t xml:space="preserve"> и заинтересованными лицами</w:t>
      </w:r>
      <w:r w:rsidRPr="00123C33">
        <w:t>, не позднее десяти рабочих дней со дня подачи заявки на участие в программных мероприятиях</w:t>
      </w:r>
    </w:p>
    <w:p w:rsidR="00BF69FC" w:rsidRPr="00123C33" w:rsidRDefault="00BF69FC" w:rsidP="00BF69FC">
      <w:pPr>
        <w:jc w:val="both"/>
      </w:pPr>
      <w:r w:rsidRPr="00123C33">
        <w:t xml:space="preserve">Д) по итогам обследования дворовой территории </w:t>
      </w:r>
      <w:r w:rsidR="00041C1C">
        <w:t xml:space="preserve">и наиболее посещаемой муниципальной территории </w:t>
      </w:r>
      <w:r w:rsidRPr="00123C33">
        <w:t>Комиссия составляет акт технического состояния с обязательным указанием балльной оценки</w:t>
      </w:r>
      <w:r w:rsidR="00041C1C">
        <w:t xml:space="preserve"> для МКД</w:t>
      </w:r>
      <w:r w:rsidRPr="00123C33">
        <w:t>, определенной в соответствии с критериями отбора, установленными настоящим Порядком, подписанный членами Комиссии и доверенным лицом, определенным протоколом общего собрания</w:t>
      </w:r>
    </w:p>
    <w:p w:rsidR="00BF69FC" w:rsidRPr="00123C33" w:rsidRDefault="00BF69FC" w:rsidP="00BF69FC">
      <w:pPr>
        <w:jc w:val="both"/>
      </w:pPr>
      <w:proofErr w:type="gramStart"/>
      <w:r w:rsidRPr="00123C33">
        <w:t xml:space="preserve">Е) формирует и направляет в Минстрой адресный перечень </w:t>
      </w:r>
      <w:r w:rsidR="00041C1C">
        <w:t xml:space="preserve">наиболее посещаемых муниципальных территорий общего пользования и </w:t>
      </w:r>
      <w:r w:rsidRPr="00123C33">
        <w:t>дворовых территорий с указанием видов и ориентировочных объемов работ, с приложением пакета документов, представленного Заказчиком</w:t>
      </w:r>
      <w:r w:rsidR="00041C1C">
        <w:t xml:space="preserve"> и заинтересованными лицами</w:t>
      </w:r>
      <w:r w:rsidRPr="00123C33">
        <w:t>, акт технического состояния дворовой территории</w:t>
      </w:r>
      <w:r w:rsidR="00041C1C">
        <w:t xml:space="preserve"> и территории общего пользования</w:t>
      </w:r>
      <w:r w:rsidRPr="00123C33">
        <w:t>, а также графические материалы (схема благоустройства с указанием границ землеотвода) дизайн-проект.</w:t>
      </w:r>
      <w:proofErr w:type="gramEnd"/>
    </w:p>
    <w:p w:rsidR="00BF69FC" w:rsidRPr="00123C33" w:rsidRDefault="00BF69FC" w:rsidP="00BF69FC">
      <w:pPr>
        <w:jc w:val="both"/>
      </w:pPr>
      <w:r w:rsidRPr="00123C33">
        <w:t>3.3. Заказчик:</w:t>
      </w:r>
    </w:p>
    <w:p w:rsidR="00BF69FC" w:rsidRPr="00123C33" w:rsidRDefault="00BF69FC" w:rsidP="00BF69FC">
      <w:pPr>
        <w:jc w:val="both"/>
      </w:pPr>
      <w:r w:rsidRPr="00123C33">
        <w:t xml:space="preserve">А) подготавливает информацию о необходимых объемах работ по благоустройству дворовых территорий </w:t>
      </w:r>
      <w:r w:rsidR="00041C1C">
        <w:t xml:space="preserve">и наиболее посещаемых </w:t>
      </w:r>
      <w:r w:rsidRPr="00123C33">
        <w:t>территории</w:t>
      </w:r>
      <w:r w:rsidR="00041C1C">
        <w:t xml:space="preserve"> общего пользования</w:t>
      </w:r>
    </w:p>
    <w:p w:rsidR="00BF69FC" w:rsidRPr="00123C33" w:rsidRDefault="00BF69FC" w:rsidP="00BF69FC">
      <w:pPr>
        <w:jc w:val="both"/>
      </w:pPr>
      <w:r w:rsidRPr="00123C33">
        <w:t>Б) разрабатывает сметный расчет</w:t>
      </w:r>
    </w:p>
    <w:p w:rsidR="00BF69FC" w:rsidRPr="00123C33" w:rsidRDefault="00BF69FC" w:rsidP="00BF69FC">
      <w:pPr>
        <w:jc w:val="both"/>
      </w:pPr>
      <w:r w:rsidRPr="00123C33">
        <w:t>3.4. Критерии отбора объектов для включения в Программу:</w:t>
      </w:r>
    </w:p>
    <w:p w:rsidR="00BF69FC" w:rsidRPr="00123C33" w:rsidRDefault="00BF69FC" w:rsidP="00BF69FC">
      <w:pPr>
        <w:jc w:val="both"/>
      </w:pPr>
      <w:r w:rsidRPr="00123C33">
        <w:t xml:space="preserve">3.4.1. Отбор дворовых территорий </w:t>
      </w:r>
      <w:r w:rsidR="00E35AF3">
        <w:t xml:space="preserve">и наиболее посещаемых </w:t>
      </w:r>
      <w:r w:rsidR="00E35AF3" w:rsidRPr="00123C33">
        <w:t>территории</w:t>
      </w:r>
      <w:r w:rsidR="00E35AF3">
        <w:t xml:space="preserve"> общего пользования</w:t>
      </w:r>
      <w:r w:rsidR="00E35AF3" w:rsidRPr="00123C33">
        <w:t xml:space="preserve"> </w:t>
      </w:r>
      <w:r w:rsidRPr="00123C33">
        <w:t>осуществляется Комиссией в ходе обследования каждой территории</w:t>
      </w:r>
      <w:proofErr w:type="gramStart"/>
      <w:r w:rsidRPr="00123C33">
        <w:t xml:space="preserve"> ,</w:t>
      </w:r>
      <w:proofErr w:type="gramEnd"/>
      <w:r w:rsidRPr="00123C33">
        <w:t xml:space="preserve"> а также наличия полного пакета документов</w:t>
      </w:r>
    </w:p>
    <w:p w:rsidR="00BF69FC" w:rsidRPr="00123C33" w:rsidRDefault="00BF69FC" w:rsidP="00BF69FC">
      <w:pPr>
        <w:jc w:val="both"/>
      </w:pPr>
      <w:r w:rsidRPr="00123C33">
        <w:t>3.4.2. По итогам комиссионного обследования проводится анализ состояния территории с планированием мероприятий, достаточных для приведения территории в соответствие с нормативными требованиями</w:t>
      </w:r>
    </w:p>
    <w:p w:rsidR="00BF69FC" w:rsidRPr="00123C33" w:rsidRDefault="00BF69FC" w:rsidP="00BF69FC">
      <w:pPr>
        <w:jc w:val="both"/>
      </w:pPr>
      <w:r w:rsidRPr="00123C33">
        <w:t xml:space="preserve">3.4.3. В целях обеспечения комплексного подхода к благоустройству дворовых территорий МКД </w:t>
      </w:r>
      <w:r w:rsidR="00E35AF3">
        <w:t xml:space="preserve">и наиболее посещаемых </w:t>
      </w:r>
      <w:r w:rsidR="00E35AF3" w:rsidRPr="00123C33">
        <w:t>территории</w:t>
      </w:r>
      <w:r w:rsidR="00E35AF3">
        <w:t xml:space="preserve"> общего пользования</w:t>
      </w:r>
      <w:r w:rsidR="00E35AF3" w:rsidRPr="00123C33">
        <w:t xml:space="preserve"> </w:t>
      </w:r>
      <w:r w:rsidR="00E35AF3">
        <w:t xml:space="preserve"> </w:t>
      </w:r>
      <w:r w:rsidRPr="00123C33">
        <w:t>необходимо производить не менее 4 видов работ, предусмотренных Программой.</w:t>
      </w:r>
    </w:p>
    <w:p w:rsidR="00BF69FC" w:rsidRPr="00123C33" w:rsidRDefault="00BF69FC" w:rsidP="00BF69FC">
      <w:pPr>
        <w:jc w:val="both"/>
      </w:pPr>
      <w:r w:rsidRPr="00123C33">
        <w:t>3.4.4. Недопустимо дублирования мероприятий при проведении работ по благоустройству дворовых территорий</w:t>
      </w:r>
      <w:r w:rsidR="00E35AF3">
        <w:t xml:space="preserve"> и наиболее посещаемых </w:t>
      </w:r>
      <w:r w:rsidR="00E35AF3" w:rsidRPr="00123C33">
        <w:t>территории</w:t>
      </w:r>
      <w:r w:rsidR="00E35AF3">
        <w:t xml:space="preserve"> общего пользования</w:t>
      </w:r>
      <w:r w:rsidRPr="00123C33">
        <w:t>, включенных в Программу, в других действующих муниципальных программах</w:t>
      </w:r>
    </w:p>
    <w:p w:rsidR="00BF69FC" w:rsidRPr="00123C33" w:rsidRDefault="00BF69FC" w:rsidP="00BF69FC">
      <w:pPr>
        <w:jc w:val="both"/>
      </w:pPr>
      <w:r w:rsidRPr="00123C33">
        <w:t>3.4.5. Ремонт дворовых территорий, расположенных на земельных участках, границы которых не определены на основании данных государственного кадастрового учета, проводится в границах МКД.</w:t>
      </w:r>
    </w:p>
    <w:p w:rsidR="00BF69FC" w:rsidRPr="00123C33" w:rsidRDefault="00BF69FC" w:rsidP="00BF69FC">
      <w:pPr>
        <w:jc w:val="both"/>
      </w:pPr>
      <w:r w:rsidRPr="00123C33">
        <w:t>3.4.6. Дворовые территории, относящиеся к многоквартирным домам не признанным в установленном порядке аварийными</w:t>
      </w:r>
    </w:p>
    <w:p w:rsidR="00BF69FC" w:rsidRPr="00123C33" w:rsidRDefault="00BF69FC" w:rsidP="00BF69FC">
      <w:pPr>
        <w:jc w:val="both"/>
      </w:pPr>
      <w:r w:rsidRPr="00123C33">
        <w:t>3.4.7. Дворовые территории, относящиеся к многоквартирным домам, дата ввода в эксплуатацию которых превышает 10 лет включительно с момента постройки</w:t>
      </w:r>
    </w:p>
    <w:p w:rsidR="00BF69FC" w:rsidRPr="00123C33" w:rsidRDefault="00BF69FC" w:rsidP="00BF69FC">
      <w:pPr>
        <w:jc w:val="both"/>
      </w:pPr>
      <w:r w:rsidRPr="00123C33">
        <w:t>3.4.8. Дворовые территории многоквартирных домов, образующие комплексные территории или находящиеся в границах дома</w:t>
      </w:r>
    </w:p>
    <w:p w:rsidR="00BF69FC" w:rsidRPr="00123C33" w:rsidRDefault="00BF69FC" w:rsidP="00BF69FC">
      <w:pPr>
        <w:jc w:val="both"/>
      </w:pPr>
      <w:r w:rsidRPr="00123C33">
        <w:t xml:space="preserve">3.4.9. Изношенность асфальтового покрытия </w:t>
      </w:r>
      <w:proofErr w:type="spellStart"/>
      <w:r w:rsidRPr="00123C33">
        <w:t>внутридворового</w:t>
      </w:r>
      <w:proofErr w:type="spellEnd"/>
      <w:r w:rsidRPr="00123C33">
        <w:t xml:space="preserve"> проезда (60 и более 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 xml:space="preserve">№ </w:t>
            </w:r>
            <w:proofErr w:type="spellStart"/>
            <w:proofErr w:type="gramStart"/>
            <w:r w:rsidRPr="00123C33">
              <w:t>п</w:t>
            </w:r>
            <w:proofErr w:type="spellEnd"/>
            <w:proofErr w:type="gramEnd"/>
            <w:r w:rsidRPr="00123C33">
              <w:t>/</w:t>
            </w:r>
            <w:proofErr w:type="spellStart"/>
            <w:r w:rsidRPr="00123C33">
              <w:t>п</w:t>
            </w:r>
            <w:proofErr w:type="spellEnd"/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Критерии отбора объектов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Балльная оценка (балл)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/>
        </w:tc>
        <w:tc>
          <w:tcPr>
            <w:tcW w:w="5138" w:type="dxa"/>
          </w:tcPr>
          <w:p w:rsidR="00BF69FC" w:rsidRPr="00123C33" w:rsidRDefault="00BF69FC" w:rsidP="00BF69FC">
            <w:r w:rsidRPr="00123C33">
              <w:t>Технические критерии</w:t>
            </w:r>
          </w:p>
        </w:tc>
        <w:tc>
          <w:tcPr>
            <w:tcW w:w="3191" w:type="dxa"/>
          </w:tcPr>
          <w:p w:rsidR="00BF69FC" w:rsidRPr="00123C33" w:rsidRDefault="00BF69FC" w:rsidP="00BF69FC"/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 xml:space="preserve">От 0 до 10 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1.1.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От 10 до 15 лет (включительно)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2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lastRenderedPageBreak/>
              <w:t>1.2.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От 16 до 25 ле</w:t>
            </w:r>
            <w:proofErr w:type="gramStart"/>
            <w:r w:rsidRPr="00123C33">
              <w:t>т(</w:t>
            </w:r>
            <w:proofErr w:type="gramEnd"/>
            <w:r w:rsidRPr="00123C33">
              <w:t>включительно)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5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1.3.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От 26 до 35 лет (включительно)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7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1.4.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Более 35 лет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10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2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Наличие гарантийных обязательств подрядной организации, выполнявшей ремонт дворовой территории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Балльная оценка объекта снижается на 10 баллов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3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Отсутствие гарантийных обязательств подрядной организации, выполнявшей ремонт дворовой территории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10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4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Комплексность элементов благоустройства, необходимых для выполнения на дворовой территории:</w:t>
            </w:r>
          </w:p>
          <w:p w:rsidR="00BF69FC" w:rsidRPr="00123C33" w:rsidRDefault="00BF69FC" w:rsidP="00BF69FC">
            <w:r w:rsidRPr="00123C33">
              <w:t xml:space="preserve">- </w:t>
            </w:r>
            <w:proofErr w:type="spellStart"/>
            <w:r w:rsidRPr="00123C33">
              <w:t>внутридворовые</w:t>
            </w:r>
            <w:proofErr w:type="spellEnd"/>
            <w:r w:rsidRPr="00123C33">
              <w:t xml:space="preserve"> проезды – 20 баллов</w:t>
            </w:r>
          </w:p>
          <w:p w:rsidR="00BF69FC" w:rsidRPr="00123C33" w:rsidRDefault="00BF69FC" w:rsidP="00BF69FC">
            <w:r w:rsidRPr="00123C33">
              <w:t>- тротуары и пешеходные дорожки – 15 баллов</w:t>
            </w:r>
          </w:p>
          <w:p w:rsidR="00BF69FC" w:rsidRPr="00123C33" w:rsidRDefault="00BF69FC" w:rsidP="00BF69FC">
            <w:r w:rsidRPr="00123C33">
              <w:t>- бордюрный камень – 15 баллов</w:t>
            </w:r>
          </w:p>
          <w:p w:rsidR="00BF69FC" w:rsidRPr="00123C33" w:rsidRDefault="00BF69FC" w:rsidP="00BF69FC">
            <w:r w:rsidRPr="00123C33">
              <w:t>- ограждения – 10 баллов</w:t>
            </w:r>
          </w:p>
          <w:p w:rsidR="00BF69FC" w:rsidRPr="00123C33" w:rsidRDefault="00BF69FC" w:rsidP="00BF69FC">
            <w:r w:rsidRPr="00123C33">
              <w:t>- детские игровые и спортивные площадки – 15 баллов</w:t>
            </w:r>
          </w:p>
          <w:p w:rsidR="00BF69FC" w:rsidRPr="00123C33" w:rsidRDefault="00BF69FC" w:rsidP="00BF69FC">
            <w:r w:rsidRPr="00123C33">
              <w:t>- скамьи, лавочки, урны, беседки – 10 баллов</w:t>
            </w:r>
          </w:p>
          <w:p w:rsidR="00BF69FC" w:rsidRPr="00123C33" w:rsidRDefault="00BF69FC" w:rsidP="00BF69FC">
            <w:r w:rsidRPr="00123C33">
              <w:t>- устройство контейнерной площадки – 15 баллов</w:t>
            </w:r>
          </w:p>
          <w:p w:rsidR="00BF69FC" w:rsidRPr="00123C33" w:rsidRDefault="00BF69FC" w:rsidP="00BF69FC"/>
        </w:tc>
        <w:tc>
          <w:tcPr>
            <w:tcW w:w="3191" w:type="dxa"/>
          </w:tcPr>
          <w:p w:rsidR="00BF69FC" w:rsidRPr="00123C33" w:rsidRDefault="00BF69FC" w:rsidP="00BF69FC">
            <w:r w:rsidRPr="00123C33">
              <w:t>Максимальное количество баллов - 100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/>
        </w:tc>
        <w:tc>
          <w:tcPr>
            <w:tcW w:w="5138" w:type="dxa"/>
          </w:tcPr>
          <w:p w:rsidR="00BF69FC" w:rsidRPr="00123C33" w:rsidRDefault="00BF69FC" w:rsidP="00BF69FC">
            <w:r w:rsidRPr="00123C33">
              <w:t>Организационные критерии</w:t>
            </w:r>
          </w:p>
        </w:tc>
        <w:tc>
          <w:tcPr>
            <w:tcW w:w="3191" w:type="dxa"/>
          </w:tcPr>
          <w:p w:rsidR="00BF69FC" w:rsidRPr="00123C33" w:rsidRDefault="00BF69FC" w:rsidP="00BF69FC"/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Уровень самоорганизации собственников помещений в многоквартирном доме (благоустройство за счет собственных средств, участие в конкурсах и т.д.)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Максимальное количество баллов - 10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2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Участие собственников</w:t>
            </w:r>
          </w:p>
        </w:tc>
        <w:tc>
          <w:tcPr>
            <w:tcW w:w="3191" w:type="dxa"/>
          </w:tcPr>
          <w:p w:rsidR="00BF69FC" w:rsidRPr="00123C33" w:rsidRDefault="00BF69FC" w:rsidP="00BF69FC"/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2.1.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Доля собственников, принявших решение о проведении ремонта дворовой территории, от общего числа собственников помещений в МКД</w:t>
            </w:r>
          </w:p>
          <w:p w:rsidR="00BF69FC" w:rsidRPr="00123C33" w:rsidRDefault="00BF69FC" w:rsidP="00BF69FC"/>
          <w:p w:rsidR="00BF69FC" w:rsidRPr="00123C33" w:rsidRDefault="00BF69FC" w:rsidP="00BF69FC">
            <w:r w:rsidRPr="00123C33">
              <w:t xml:space="preserve">Например: при 72,4% </w:t>
            </w:r>
            <w:proofErr w:type="gramStart"/>
            <w:r w:rsidRPr="00123C33">
              <w:t>подавших</w:t>
            </w:r>
            <w:proofErr w:type="gramEnd"/>
            <w:r w:rsidRPr="00123C33">
              <w:t xml:space="preserve"> голоса за проведение ремонта балльная оценка составляет 72 балла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Балльная оценка каждого объекта тождественна округленному до целого числа значению относительного показателя (в процентах) доли собственников  подавших голоса за проведение ремонта (максимальное количество баллов 100)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3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Требуются дополнительные согласования с владельцами инженерных сетей в части, касающейся выноса сетей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Балльная оценка снижается за 30 баллов</w:t>
            </w:r>
          </w:p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/>
        </w:tc>
        <w:tc>
          <w:tcPr>
            <w:tcW w:w="5138" w:type="dxa"/>
          </w:tcPr>
          <w:p w:rsidR="00BF69FC" w:rsidRPr="00123C33" w:rsidRDefault="00BF69FC" w:rsidP="00BF69FC">
            <w:r w:rsidRPr="00123C33">
              <w:t>Финансовые критерии</w:t>
            </w:r>
          </w:p>
        </w:tc>
        <w:tc>
          <w:tcPr>
            <w:tcW w:w="3191" w:type="dxa"/>
          </w:tcPr>
          <w:p w:rsidR="00BF69FC" w:rsidRPr="00123C33" w:rsidRDefault="00BF69FC" w:rsidP="00BF69FC"/>
        </w:tc>
      </w:tr>
      <w:tr w:rsidR="00BF69FC" w:rsidRPr="00123C33" w:rsidTr="00BF69FC">
        <w:tc>
          <w:tcPr>
            <w:tcW w:w="1242" w:type="dxa"/>
          </w:tcPr>
          <w:p w:rsidR="00BF69FC" w:rsidRPr="00123C33" w:rsidRDefault="00BF69FC" w:rsidP="00BF69FC">
            <w:r w:rsidRPr="00123C33">
              <w:t>1</w:t>
            </w:r>
          </w:p>
        </w:tc>
        <w:tc>
          <w:tcPr>
            <w:tcW w:w="5138" w:type="dxa"/>
          </w:tcPr>
          <w:p w:rsidR="00BF69FC" w:rsidRPr="00123C33" w:rsidRDefault="00BF69FC" w:rsidP="00BF69FC">
            <w:r w:rsidRPr="00123C33">
              <w:t>Финансовая дисциплина собственников помещений в МКД (уровень задолженности по оплате за коммунальные услуги)</w:t>
            </w:r>
          </w:p>
          <w:p w:rsidR="00BF69FC" w:rsidRPr="00123C33" w:rsidRDefault="00BF69FC" w:rsidP="00BF69FC"/>
          <w:p w:rsidR="00BF69FC" w:rsidRPr="00123C33" w:rsidRDefault="00BF69FC" w:rsidP="00BF69FC">
            <w:r w:rsidRPr="00123C33">
              <w:t>Например: при уровне задолженности в размере 10,7% балльная оценка составляет минус 11 баллов, при отсутствии задолженности –  0 баллов.</w:t>
            </w:r>
          </w:p>
        </w:tc>
        <w:tc>
          <w:tcPr>
            <w:tcW w:w="3191" w:type="dxa"/>
          </w:tcPr>
          <w:p w:rsidR="00BF69FC" w:rsidRPr="00123C33" w:rsidRDefault="00BF69FC" w:rsidP="00BF69FC">
            <w:r w:rsidRPr="00123C33">
              <w:t>Балльная оценка снижается на долю задолженности за коммунальные услуги, округленной до целого числа значения относительного показателя (в процентах)</w:t>
            </w:r>
          </w:p>
        </w:tc>
      </w:tr>
    </w:tbl>
    <w:p w:rsidR="00BF69FC" w:rsidRPr="00123C33" w:rsidRDefault="00BF69FC" w:rsidP="00BF69FC"/>
    <w:p w:rsidR="00BF69FC" w:rsidRPr="00123C33" w:rsidRDefault="00BF69FC" w:rsidP="00BF69FC">
      <w:r w:rsidRPr="00123C33">
        <w:t>3.5. Расчет балльной оценки дворовой территории:</w:t>
      </w:r>
    </w:p>
    <w:p w:rsidR="00BF69FC" w:rsidRPr="00123C33" w:rsidRDefault="00BF69FC" w:rsidP="00BF69FC">
      <w:r w:rsidRPr="00123C33">
        <w:lastRenderedPageBreak/>
        <w:t>3.5.1. Итоговая балльная оценка является суммой баллов, начисляемых дворовой территории по каждому критерию.</w:t>
      </w:r>
    </w:p>
    <w:p w:rsidR="00BF69FC" w:rsidRPr="00123C33" w:rsidRDefault="00BF69FC" w:rsidP="00BF69FC">
      <w:r w:rsidRPr="00123C33">
        <w:t>3.5.2. Приоритет для включения в Программу на год, следующий за годом подачи Заказчиком документов, имеет дворовая территория с наибольшей итоговой балльной оценкой</w:t>
      </w:r>
    </w:p>
    <w:p w:rsidR="00BF69FC" w:rsidRPr="00123C33" w:rsidRDefault="00BF69FC" w:rsidP="00BF69FC">
      <w:r w:rsidRPr="00123C33">
        <w:t>При наборе двумя и более дворовыми территориями одинаковой итоговой бальной оценки</w:t>
      </w:r>
      <w:proofErr w:type="gramStart"/>
      <w:r w:rsidRPr="00123C33">
        <w:t xml:space="preserve"> ,</w:t>
      </w:r>
      <w:proofErr w:type="gramEnd"/>
      <w:r w:rsidRPr="00123C33">
        <w:t xml:space="preserve"> приоритет для включения в Программу отдается той дворовой территории, по которой документы Заказчиком предоставлены в наиболее ранний период</w:t>
      </w:r>
    </w:p>
    <w:p w:rsidR="00BF69FC" w:rsidRPr="00123C33" w:rsidRDefault="00BF69FC" w:rsidP="00BF69FC">
      <w:r w:rsidRPr="00123C33">
        <w:t>3.5.3. Итог результатов балльной оценки подводится исключительно по территориальному принципу, исходя из местонахождения дворовой территории и общего количества набранных баллов в районе.</w:t>
      </w:r>
    </w:p>
    <w:p w:rsidR="00BF69FC" w:rsidRPr="00123C33" w:rsidRDefault="00BF69FC" w:rsidP="00BF69FC"/>
    <w:sectPr w:rsidR="00BF69FC" w:rsidRPr="00123C33" w:rsidSect="00BF69FC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37AC"/>
    <w:rsid w:val="000137AC"/>
    <w:rsid w:val="00026032"/>
    <w:rsid w:val="00041C1C"/>
    <w:rsid w:val="00082CBE"/>
    <w:rsid w:val="000D74A0"/>
    <w:rsid w:val="00180E23"/>
    <w:rsid w:val="00197CDE"/>
    <w:rsid w:val="001C3810"/>
    <w:rsid w:val="001C4201"/>
    <w:rsid w:val="00271F48"/>
    <w:rsid w:val="002B5672"/>
    <w:rsid w:val="00362A1A"/>
    <w:rsid w:val="003D6676"/>
    <w:rsid w:val="0040519B"/>
    <w:rsid w:val="004336BD"/>
    <w:rsid w:val="00446907"/>
    <w:rsid w:val="004E252D"/>
    <w:rsid w:val="00584465"/>
    <w:rsid w:val="005970E9"/>
    <w:rsid w:val="00685D19"/>
    <w:rsid w:val="006974BD"/>
    <w:rsid w:val="0070248C"/>
    <w:rsid w:val="007024C9"/>
    <w:rsid w:val="00740EC3"/>
    <w:rsid w:val="00745B4A"/>
    <w:rsid w:val="007E7D17"/>
    <w:rsid w:val="008043E7"/>
    <w:rsid w:val="008478B8"/>
    <w:rsid w:val="00860AAF"/>
    <w:rsid w:val="00865740"/>
    <w:rsid w:val="008875C7"/>
    <w:rsid w:val="00892504"/>
    <w:rsid w:val="008D6296"/>
    <w:rsid w:val="00954F1E"/>
    <w:rsid w:val="009915BA"/>
    <w:rsid w:val="009F3106"/>
    <w:rsid w:val="00A35322"/>
    <w:rsid w:val="00A63132"/>
    <w:rsid w:val="00A816D8"/>
    <w:rsid w:val="00AD5277"/>
    <w:rsid w:val="00BC4163"/>
    <w:rsid w:val="00BE5BAD"/>
    <w:rsid w:val="00BF3800"/>
    <w:rsid w:val="00BF69FC"/>
    <w:rsid w:val="00C36EFA"/>
    <w:rsid w:val="00C73813"/>
    <w:rsid w:val="00C923C4"/>
    <w:rsid w:val="00CB5905"/>
    <w:rsid w:val="00D3766D"/>
    <w:rsid w:val="00D774F8"/>
    <w:rsid w:val="00E30EC9"/>
    <w:rsid w:val="00E35AF3"/>
    <w:rsid w:val="00EE7455"/>
    <w:rsid w:val="00EF7B7E"/>
    <w:rsid w:val="00F54B24"/>
    <w:rsid w:val="00F57EC6"/>
    <w:rsid w:val="00F7160C"/>
    <w:rsid w:val="00F76B94"/>
    <w:rsid w:val="00F80614"/>
    <w:rsid w:val="00FA25D2"/>
    <w:rsid w:val="00FA2EB5"/>
    <w:rsid w:val="00FC630E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42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rsid w:val="005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SAADA</cp:lastModifiedBy>
  <cp:revision>13</cp:revision>
  <cp:lastPrinted>2017-03-04T13:05:00Z</cp:lastPrinted>
  <dcterms:created xsi:type="dcterms:W3CDTF">2017-02-20T12:41:00Z</dcterms:created>
  <dcterms:modified xsi:type="dcterms:W3CDTF">2017-03-27T10:49:00Z</dcterms:modified>
</cp:coreProperties>
</file>