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Default="006C1444" w:rsidP="006C1444">
      <w:pPr>
        <w:jc w:val="center"/>
      </w:pPr>
      <w:r>
        <w:rPr>
          <w:noProof/>
          <w:lang w:eastAsia="ru-RU"/>
        </w:rPr>
        <w:drawing>
          <wp:inline distT="0" distB="0" distL="0" distR="0" wp14:anchorId="11605994" wp14:editId="38594707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B9" w:rsidRDefault="008701B9" w:rsidP="006C1444">
      <w:pPr>
        <w:tabs>
          <w:tab w:val="left" w:pos="2535"/>
          <w:tab w:val="center" w:pos="477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C1444" w:rsidRPr="00AC3E7E" w:rsidRDefault="006C1444" w:rsidP="006C1444">
      <w:pPr>
        <w:tabs>
          <w:tab w:val="left" w:pos="2535"/>
          <w:tab w:val="center" w:pos="477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E7E">
        <w:rPr>
          <w:rFonts w:ascii="Times New Roman" w:hAnsi="Times New Roman" w:cs="Times New Roman"/>
          <w:b/>
          <w:sz w:val="28"/>
          <w:szCs w:val="28"/>
        </w:rPr>
        <w:t>ШАТОЙСКОГО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E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C1444" w:rsidRDefault="006C1444" w:rsidP="006C14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E7E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6C1444" w:rsidRPr="00AC3E7E" w:rsidRDefault="006C1444" w:rsidP="006C1444">
      <w:pPr>
        <w:spacing w:before="240" w:after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0825">
        <w:rPr>
          <w:rFonts w:ascii="Times New Roman" w:hAnsi="Times New Roman" w:cs="Times New Roman"/>
          <w:sz w:val="28"/>
          <w:szCs w:val="28"/>
        </w:rPr>
        <w:t>09.02.2016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8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E7E">
        <w:rPr>
          <w:rFonts w:ascii="Times New Roman" w:hAnsi="Times New Roman" w:cs="Times New Roman"/>
          <w:sz w:val="28"/>
          <w:szCs w:val="28"/>
        </w:rPr>
        <w:t xml:space="preserve"> Шатой </w:t>
      </w:r>
      <w:r w:rsidRPr="00AC3E7E">
        <w:rPr>
          <w:rFonts w:ascii="Times New Roman" w:hAnsi="Times New Roman" w:cs="Times New Roman"/>
          <w:sz w:val="28"/>
          <w:szCs w:val="28"/>
        </w:rPr>
        <w:tab/>
      </w:r>
      <w:r w:rsidRPr="00AC3E7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E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8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0825">
        <w:rPr>
          <w:rFonts w:ascii="Times New Roman" w:hAnsi="Times New Roman" w:cs="Times New Roman"/>
          <w:sz w:val="28"/>
          <w:szCs w:val="28"/>
        </w:rPr>
        <w:t>4</w:t>
      </w:r>
    </w:p>
    <w:p w:rsidR="006C1444" w:rsidRDefault="008701B9" w:rsidP="008701B9">
      <w:pPr>
        <w:tabs>
          <w:tab w:val="left" w:pos="4185"/>
          <w:tab w:val="center" w:pos="5173"/>
        </w:tabs>
        <w:spacing w:before="90" w:after="15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ab/>
        <w:t xml:space="preserve"> </w:t>
      </w:r>
      <w:r w:rsidR="006C1444" w:rsidRPr="006C144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РЕШЕНИЕ</w:t>
      </w:r>
      <w:r w:rsidR="006C1444" w:rsidRPr="00583F3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 </w:t>
      </w:r>
    </w:p>
    <w:p w:rsidR="00583F3F" w:rsidRPr="006C1444" w:rsidRDefault="00583F3F" w:rsidP="006C1444">
      <w:pPr>
        <w:spacing w:before="90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6C1444" w:rsidRPr="00583F3F" w:rsidRDefault="00B74322" w:rsidP="006C1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«Об утверждении П</w:t>
      </w:r>
      <w:r w:rsidR="006C1444" w:rsidRPr="00583F3F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оложения о развитии инвестиционной деятельности на территории Шатойского муниципального района»</w:t>
      </w:r>
      <w:r w:rsidR="006C1444" w:rsidRPr="006C1444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  </w:t>
      </w:r>
    </w:p>
    <w:p w:rsidR="00583F3F" w:rsidRDefault="006C1444" w:rsidP="00583F3F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F3F">
        <w:rPr>
          <w:b/>
        </w:rPr>
        <w:t>   </w:t>
      </w:r>
      <w:r w:rsidRPr="00583F3F">
        <w:rPr>
          <w:b/>
        </w:rPr>
        <w:br/>
      </w:r>
      <w:r w:rsidRPr="00583F3F">
        <w:t>    </w:t>
      </w:r>
      <w:r w:rsidR="00583F3F" w:rsidRPr="00583F3F">
        <w:tab/>
      </w:r>
      <w:r w:rsidRPr="00583F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83F3F">
        <w:rPr>
          <w:rFonts w:ascii="Times New Roman" w:hAnsi="Times New Roman" w:cs="Times New Roman"/>
          <w:sz w:val="28"/>
          <w:szCs w:val="28"/>
        </w:rPr>
        <w:t>В целях развития инвестиционной деятельности на территории Шатойского муниципального района, создания режима наибольшего благоприятствования для инвесторов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Шатойского муниципального района и в соответствии с федеральным законом «Об инвестиционной деятельности в Российской Федерации, осуществляемой в форме капитальных вложений» № 39-ФЗ,  Законом</w:t>
      </w:r>
      <w:proofErr w:type="gramEnd"/>
      <w:r w:rsidRPr="00583F3F">
        <w:rPr>
          <w:rFonts w:ascii="Times New Roman" w:hAnsi="Times New Roman" w:cs="Times New Roman"/>
          <w:sz w:val="28"/>
          <w:szCs w:val="28"/>
        </w:rPr>
        <w:t xml:space="preserve"> Чеченской Республики от 10.06.2006г. № 16-РЗ «Об инвестициях и гарантиях инвесторам в Чеченской Республике»,</w:t>
      </w:r>
      <w:r w:rsidR="00583F3F" w:rsidRPr="00583F3F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sz w:val="28"/>
          <w:szCs w:val="28"/>
        </w:rPr>
        <w:t xml:space="preserve">БК </w:t>
      </w:r>
      <w:r w:rsidRPr="00583F3F">
        <w:rPr>
          <w:rFonts w:ascii="Times New Roman" w:hAnsi="Times New Roman" w:cs="Times New Roman"/>
          <w:sz w:val="28"/>
          <w:szCs w:val="28"/>
        </w:rPr>
        <w:t xml:space="preserve">Российской федерации от 31.07. </w:t>
      </w:r>
      <w:r w:rsidR="00E949BA">
        <w:rPr>
          <w:rFonts w:ascii="Times New Roman" w:hAnsi="Times New Roman" w:cs="Times New Roman"/>
          <w:sz w:val="28"/>
          <w:szCs w:val="28"/>
        </w:rPr>
        <w:t>1</w:t>
      </w:r>
      <w:r w:rsidRPr="00583F3F">
        <w:rPr>
          <w:rFonts w:ascii="Times New Roman" w:hAnsi="Times New Roman" w:cs="Times New Roman"/>
          <w:sz w:val="28"/>
          <w:szCs w:val="28"/>
        </w:rPr>
        <w:t>998г. № 145</w:t>
      </w:r>
      <w:r w:rsidR="00583F3F" w:rsidRPr="00583F3F">
        <w:rPr>
          <w:rFonts w:ascii="Times New Roman" w:hAnsi="Times New Roman" w:cs="Times New Roman"/>
          <w:sz w:val="28"/>
          <w:szCs w:val="28"/>
        </w:rPr>
        <w:t>-</w:t>
      </w:r>
      <w:r w:rsidRPr="00583F3F">
        <w:rPr>
          <w:rFonts w:ascii="Times New Roman" w:hAnsi="Times New Roman" w:cs="Times New Roman"/>
          <w:sz w:val="28"/>
          <w:szCs w:val="28"/>
        </w:rPr>
        <w:t xml:space="preserve"> ФЗ</w:t>
      </w:r>
      <w:r w:rsidR="00583F3F" w:rsidRPr="00583F3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83F3F">
        <w:rPr>
          <w:rFonts w:ascii="Times New Roman" w:hAnsi="Times New Roman" w:cs="Times New Roman"/>
          <w:sz w:val="28"/>
          <w:szCs w:val="28"/>
        </w:rPr>
        <w:t xml:space="preserve"> </w:t>
      </w:r>
      <w:r w:rsidR="00583F3F" w:rsidRPr="00583F3F">
        <w:rPr>
          <w:rFonts w:ascii="Times New Roman" w:hAnsi="Times New Roman" w:cs="Times New Roman"/>
          <w:sz w:val="28"/>
          <w:szCs w:val="28"/>
        </w:rPr>
        <w:t>Шатойского муниципального района Шатойского муниципального района</w:t>
      </w:r>
    </w:p>
    <w:p w:rsidR="00583F3F" w:rsidRDefault="006C1444" w:rsidP="0051102F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F3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Положение об инвестиционной деятельности на территории </w:t>
      </w:r>
      <w:r w:rsidR="00583F3F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3F3F"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  <w:t>2. Настоящее решение распространяется на правоотнош</w:t>
      </w:r>
      <w:r w:rsidR="00583F3F">
        <w:rPr>
          <w:rFonts w:ascii="Times New Roman" w:hAnsi="Times New Roman" w:cs="Times New Roman"/>
          <w:sz w:val="28"/>
          <w:szCs w:val="28"/>
          <w:lang w:eastAsia="ru-RU"/>
        </w:rPr>
        <w:t>ения, возникшие с 01 января 2016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  <w:t>3. Решение опубликовать в</w:t>
      </w:r>
      <w:r w:rsidR="00583F3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газете «</w:t>
      </w:r>
      <w:proofErr w:type="spellStart"/>
      <w:r w:rsidR="00583F3F">
        <w:rPr>
          <w:rFonts w:ascii="Times New Roman" w:hAnsi="Times New Roman" w:cs="Times New Roman"/>
          <w:sz w:val="28"/>
          <w:szCs w:val="28"/>
          <w:lang w:eastAsia="ru-RU"/>
        </w:rPr>
        <w:t>Ламанан</w:t>
      </w:r>
      <w:proofErr w:type="spellEnd"/>
      <w:r w:rsidR="00583F3F">
        <w:rPr>
          <w:rFonts w:ascii="Times New Roman" w:hAnsi="Times New Roman" w:cs="Times New Roman"/>
          <w:sz w:val="28"/>
          <w:szCs w:val="28"/>
          <w:lang w:eastAsia="ru-RU"/>
        </w:rPr>
        <w:t xml:space="preserve"> аз».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5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Настоящее  решение </w:t>
      </w:r>
      <w:r w:rsidR="00583F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вступает в силу со дня его подписания.</w:t>
      </w:r>
    </w:p>
    <w:p w:rsidR="00E949BA" w:rsidRDefault="00E949BA" w:rsidP="0051102F">
      <w:pPr>
        <w:shd w:val="clear" w:color="auto" w:fill="FFFFFF"/>
        <w:spacing w:before="240"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9BA" w:rsidRDefault="00E949BA" w:rsidP="00E949BA">
      <w:pPr>
        <w:shd w:val="clear" w:color="auto" w:fill="FFFFFF"/>
        <w:spacing w:before="240"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3F3F" w:rsidRPr="00693141" w:rsidRDefault="00583F3F" w:rsidP="00E949BA">
      <w:pPr>
        <w:shd w:val="clear" w:color="auto" w:fill="FFFFFF"/>
        <w:spacing w:before="240"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583F3F" w:rsidRPr="00693141" w:rsidSect="001F6AB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Х.И. </w:t>
      </w:r>
      <w:proofErr w:type="spellStart"/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Дадаев</w:t>
      </w:r>
      <w:proofErr w:type="spellEnd"/>
    </w:p>
    <w:p w:rsidR="006C1444" w:rsidRPr="00583F3F" w:rsidRDefault="006C1444" w:rsidP="00E949BA">
      <w:pPr>
        <w:tabs>
          <w:tab w:val="left" w:pos="4536"/>
        </w:tabs>
        <w:ind w:left="4536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УТВЕРЖДЕНО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решением Совета депутатов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</w:t>
      </w:r>
      <w:r w:rsidR="00823F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823F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от «02» 02.</w:t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2016г. 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</w:t>
      </w:r>
      <w:r w:rsidR="00823F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04</w:t>
      </w:r>
    </w:p>
    <w:p w:rsidR="006C1444" w:rsidRPr="00583F3F" w:rsidRDefault="006C1444" w:rsidP="00E949BA">
      <w:pPr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Положение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>об инвестиционной деятельности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 xml:space="preserve">на территории </w:t>
      </w:r>
      <w:r w:rsidR="00E949BA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</w:p>
    <w:p w:rsidR="00E949BA" w:rsidRPr="00DE5856" w:rsidRDefault="006C1444" w:rsidP="005110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5856">
        <w:rPr>
          <w:rFonts w:ascii="Times New Roman" w:hAnsi="Times New Roman" w:cs="Times New Roman"/>
          <w:b/>
          <w:sz w:val="28"/>
          <w:szCs w:val="28"/>
          <w:lang w:eastAsia="ru-RU"/>
        </w:rPr>
        <w:br/>
        <w:t>1.</w:t>
      </w:r>
      <w:r w:rsidR="00DE58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02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1.1. </w:t>
      </w:r>
      <w:proofErr w:type="gram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направлено на развитие инвестиционной деятельности на территории </w:t>
      </w:r>
      <w:r w:rsidR="00E949BA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муниципального района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формы и методы муниципального регулирования инвестиционной деятельности в виде создания режима наибольшего благоприятствования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</w:t>
      </w:r>
      <w:r w:rsidR="00E949BA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муниципального района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1.2.</w:t>
      </w:r>
      <w:proofErr w:type="gram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в соответствии с Федеральным законом «Об инвестиционной деятельности в Российской Федерации, осуществляемой в форме капитальных вложений» № 39-ФЗ и с учетом закона </w:t>
      </w:r>
      <w:r w:rsidR="00E949BA" w:rsidRPr="00DE5856">
        <w:rPr>
          <w:rFonts w:ascii="Times New Roman" w:hAnsi="Times New Roman" w:cs="Times New Roman"/>
          <w:sz w:val="28"/>
          <w:szCs w:val="28"/>
        </w:rPr>
        <w:t>Чеченской Республики от 10.06.2006г. № 16-РЗ «Об инвестициях и гарантиях инвесторам в Чеченской Республике», Б</w:t>
      </w:r>
      <w:r w:rsidR="008701B9" w:rsidRPr="00DE5856">
        <w:rPr>
          <w:rFonts w:ascii="Times New Roman" w:hAnsi="Times New Roman" w:cs="Times New Roman"/>
          <w:sz w:val="28"/>
          <w:szCs w:val="28"/>
        </w:rPr>
        <w:t xml:space="preserve">юджетный Кодекс </w:t>
      </w:r>
      <w:r w:rsidR="00E949BA" w:rsidRPr="00DE5856">
        <w:rPr>
          <w:rFonts w:ascii="Times New Roman" w:hAnsi="Times New Roman" w:cs="Times New Roman"/>
          <w:sz w:val="28"/>
          <w:szCs w:val="28"/>
        </w:rPr>
        <w:t xml:space="preserve"> </w:t>
      </w:r>
      <w:r w:rsidR="008701B9" w:rsidRPr="00DE5856">
        <w:rPr>
          <w:rFonts w:ascii="Times New Roman" w:hAnsi="Times New Roman" w:cs="Times New Roman"/>
          <w:sz w:val="28"/>
          <w:szCs w:val="28"/>
        </w:rPr>
        <w:t>Российской Ф</w:t>
      </w:r>
      <w:r w:rsidR="00E949BA" w:rsidRPr="00DE5856">
        <w:rPr>
          <w:rFonts w:ascii="Times New Roman" w:hAnsi="Times New Roman" w:cs="Times New Roman"/>
          <w:sz w:val="28"/>
          <w:szCs w:val="28"/>
        </w:rPr>
        <w:t>едерации от 31.07. 1998г. № 145- ФЗ.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2. Термины, используемые в настоящем Положении.    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В целях настоящего Положения применяются следующие термины: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>Инвестиционная деятельность (инвестирование) - совокупность действий по реализации инвестиционного проекта по созданию новых и (или) расширению существующих производственных мощностей (в том числе затраты на переустройство существующих объектов основных средств, связанные с повышением технико-экономических показателей производства</w:t>
      </w:r>
      <w:proofErr w:type="gram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осуществляемые по проекту реконструкции в целях увеличения производственных мощностей, улучшения качества и (или) изменения номенклатуры продукции) и нематериальных активов </w:t>
      </w:r>
      <w:r w:rsidR="00E949BA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E949BA" w:rsidRPr="00DE5856">
        <w:rPr>
          <w:rFonts w:ascii="Times New Roman" w:hAnsi="Times New Roman" w:cs="Times New Roman"/>
          <w:sz w:val="28"/>
          <w:szCs w:val="28"/>
          <w:lang w:eastAsia="ru-RU"/>
        </w:rPr>
        <w:t>Шатойского муниципального района</w:t>
      </w:r>
      <w:r w:rsidR="004C49B1" w:rsidRPr="00DE58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15F4" w:rsidRDefault="006C1444" w:rsidP="00DE5856">
      <w:pPr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  <w:proofErr w:type="gramStart"/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Инвесторы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состоящие на налоговом учете в расположенных на территории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территориальных органах Федеральной</w:t>
      </w:r>
      <w:proofErr w:type="gramEnd"/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налоговой службы юридические лица, осуществляющие инвестирование в развитие  приоритетных направлений деятельности на территории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указанных в пункте 10.2. настоящего положения.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Инвестиционные затраты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фактически осуществленные в ходе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реализации инвестиционного проекта затраты на создание и приобретение основных средств (включая затраты на пусконаладочные работы) и нематериальных активов (состав которых устанавливается Правительством</w:t>
      </w:r>
      <w:r w:rsidR="00E95D7C" w:rsidRP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).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Режим наибольшего благоприятствования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совокупность мер муниципальной поддержки инвестиционной деятельности на территории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включающая в себя предоставление инвесторам льгот по арендной плате за землю, в порядке определенном настоящим решением. 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Начало осуществления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произведено отражение в бухгалтерском учете первой суммы, включаемой в состав инвестиционных затрат.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Момент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исчисленная нарастающим итогом за период инвестиционной деятельности сумма начисленной амортизации по объектам инвестиционных затрат и полученной прибыли (после налогообложения) достигает величины общего объема инвестиционных затрат.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Срок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отрезок времени от начала осуществления инвестиционной деятельности до момента окупаемости инвестиционных затрат.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Бизнес-план инвестиционного проекта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документ, содержащий обоснование экономической целесообразности, объемов и сроков осуществления инвестиционных затрат, прогнозного срока окупаемости инвестиционных затрат, расчет которого выполняется на основании соответствующих Правил, утверждаемых Правительством</w:t>
      </w:r>
      <w:r w:rsidR="009915F4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рамках Закона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описание практических действий по осуществлению инвестиционной деятельности.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Договор об осуществлении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заключаемый от имени администрации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договор с инвестором, в котором отражаются устанавливаемые в соответствии с настоящим Положением конкретные параметры и срок действия режима наибольшего благоприятствования в отношении конкретного инвестора.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3. Обязанности инвесторов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E95D7C" w:rsidRDefault="006C1444" w:rsidP="00DE5856">
      <w:pPr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3.1. Инвесторы обязаны соблюдать нормы, стандарты и правила, установленные законодательствами Российской Федерации,  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нормативными правовыми актами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</w:p>
    <w:p w:rsidR="006C1444" w:rsidRPr="006C1444" w:rsidRDefault="006C1444" w:rsidP="00870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3.2. Инвесторы обязаны выполнять обязательства, непосредственно вытекающие из заключенных между ними и администрацией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договоров об осуществлении инвестиционной деятельности или порождаемые таковыми договорами.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3.3. Инвесторы обязаны в период действия договора об осуществлении инвестиционной деятельности вести отдельный бухгалтерский учет по операциям, связанным с осуществлением инвестиционной деятельности.</w:t>
      </w:r>
    </w:p>
    <w:p w:rsidR="006C1444" w:rsidRPr="006C1444" w:rsidRDefault="006C1444" w:rsidP="00870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4. Права инвесторов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6C1444" w:rsidRPr="006C1444" w:rsidRDefault="006C1444" w:rsidP="00870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4.1.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Все инвесторы имеют равные права на осуществление инвестиционной деятельности (в том числе на равенство условий осуществления ими инвестиционной деятельности),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Федерации.</w:t>
      </w:r>
      <w:proofErr w:type="gramEnd"/>
    </w:p>
    <w:p w:rsidR="006C1444" w:rsidRPr="006C1444" w:rsidRDefault="006C1444" w:rsidP="00870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4. 2.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Равенство условий осуществления инвестиционной деятельности инвесторами обеспечивается: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равенством прав доступа к информации, собственником и распорядителем которой являются органы местного самоуправления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- равенством прав участия в проводимых органами местного самоуправления конкурсах, тендерах, аукционах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- равенством прав на осуществлении инвестиционной деятельности в условиях режима наибольшего благоприятствования, действующего в отношении инвесторов.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</w:t>
      </w:r>
      <w:proofErr w:type="gramEnd"/>
    </w:p>
    <w:p w:rsidR="006C1444" w:rsidRPr="006C1444" w:rsidRDefault="006C1444" w:rsidP="00DE58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5. </w:t>
      </w:r>
      <w:r w:rsidRPr="00DE585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Обязанности органов местного самоуправления </w:t>
      </w:r>
      <w:r w:rsidR="00E95D7C" w:rsidRPr="00DE585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5.1.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обязаны обеспечить соблюдение принципа равенства прав на осуществление инвестиционной деятельности.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5.2.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обязаны обеспечить заключение договоров об осуществлении инвестиционной деятельности 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5.3.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гарантируют инвесторам, что не будут применять к инвесторам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DE5856" w:rsidRPr="00DE5856" w:rsidRDefault="006C1444" w:rsidP="00DE585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444">
        <w:rPr>
          <w:lang w:eastAsia="ru-RU"/>
        </w:rPr>
        <w:br/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6. Права органов местного самоуправления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>Шатойского муниципального</w:t>
      </w:r>
      <w:r w:rsidR="00DE5856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Органы местного самоуправления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муниципального района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компетенции, установленной законодательством Российской Федерации и нормативными правовыми актами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муниципального района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осуществлять </w:t>
      </w:r>
      <w:proofErr w:type="gram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договоров об осуществлении инвестиционной деятельности в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>Шатойского муниципального района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6C1444" w:rsidRPr="00DE5856" w:rsidRDefault="006C1444" w:rsidP="00DE58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DE585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7. Режим наибольшего благоприятствования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6C1444" w:rsidRPr="00DE5856" w:rsidRDefault="006C1444" w:rsidP="00DE585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7 1. Режим наибольшего благоприятствования, устанавливаемый для инвесторов, включает следующие меры муниципальной поддержки: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а) возможность для инвесторов пользоваться льготами по арендной плате за земельный участок (участки), предназначенный</w:t>
      </w:r>
      <w:r w:rsidR="00DE5856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>) для реализации инвестиционного проекта;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б) поддержка ходатайств и обращений инвесторов в органы власти субъекта федерации, в федеральные органы государственной власти Российской Федерации, органы, регулирующие ценообразование на услуги естественных монополий, банки и другие кредитные учреждения о применении в отношении инвесторов с их стороны режима наибольшего благоприятствования;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в) дополнительные гарантии поддержки инвестиционной деятельности.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7.2. Режим наибольшего благоприятствования, с указанием конкретных мер муниципальной поддержки и срока их действия устанавливается для инвестора на основании договора с администрацией </w:t>
      </w:r>
      <w:r w:rsidR="00580AE5" w:rsidRPr="00DE5856">
        <w:rPr>
          <w:rFonts w:ascii="Times New Roman" w:hAnsi="Times New Roman" w:cs="Times New Roman"/>
          <w:bCs/>
          <w:sz w:val="28"/>
          <w:szCs w:val="28"/>
          <w:lang w:eastAsia="ru-RU"/>
        </w:rPr>
        <w:t>Шатойского муниципального района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об осуществлении инвестиционной деятельности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7.3. Условия и порядок реализации режима наибольшего благоприятствования применяются </w:t>
      </w:r>
      <w:proofErr w:type="gram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>ко всем  инвесторам вне зависимости от наличия у них предусмотренных по другим основаниям</w:t>
      </w:r>
      <w:proofErr w:type="gram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льгот и иных особых режимов деятельности.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7.4. Конкретные меры муниципальной поддержки и срок действия режима наибольшего благоприятствования в отношении конкретного инвестора устанавливаются в соответствии с частями 6 и 7 настоящего Положения и отражаются в договоре об осуществлении инвестиционной деятельности, заключаемом от имени Администрации </w:t>
      </w:r>
      <w:r w:rsidR="00580AE5" w:rsidRPr="00DE5856">
        <w:rPr>
          <w:rFonts w:ascii="Times New Roman" w:hAnsi="Times New Roman" w:cs="Times New Roman"/>
          <w:bCs/>
          <w:sz w:val="28"/>
          <w:szCs w:val="28"/>
          <w:lang w:eastAsia="ru-RU"/>
        </w:rPr>
        <w:t>Шатойского муниципального района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с инвестором.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7.5. </w:t>
      </w:r>
      <w:proofErr w:type="gramStart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вновь издаваемые  нормативные правовые акты </w:t>
      </w:r>
      <w:r w:rsidR="00580AE5" w:rsidRPr="00DE5856">
        <w:rPr>
          <w:rFonts w:ascii="Times New Roman" w:hAnsi="Times New Roman" w:cs="Times New Roman"/>
          <w:bCs/>
          <w:sz w:val="28"/>
          <w:szCs w:val="28"/>
          <w:lang w:eastAsia="ru-RU"/>
        </w:rPr>
        <w:t>Шатойского муниципального района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создают менее благоприятные условия для Инвестора по сравнению с ранее действующими условиями, то такие нормативные правовые акты не распространяются в отношении Инвестора до истечения срока, включающего срок фактической окупаемости инвестиционных затрат (но не превышающий прогнозный срок окупаемости, предусмотренный бизнес-планом инвестиционного проекта) и двухлетний период после наступления срока фактической окупаемости</w:t>
      </w:r>
      <w:proofErr w:type="gramEnd"/>
      <w:r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инвестиционных затрат.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7.6. Меры муниципальной поддержки не распространяются в отношении видов деятельности инвесторов, связанных с переработкой давальческого сырья и материалов.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5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Льготы по арендной плате за землю при осуществлении инвестиционной</w:t>
      </w:r>
      <w:r w:rsidR="00DE5856" w:rsidRPr="00DE5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5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8.1. Инвесторам предоставляется возможность пользоваться льготами по арендной плате за земельный участок (участки), предназначенный для реализации инвестиционного проекта, предусмотренными Решением 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Совета депутатов «Об утверждении</w:t>
      </w:r>
      <w:r w:rsidR="00580AE5" w:rsidRPr="00DE585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налоговых льготах, предоставляемых инвесторам на территории  Шатойского муниципального района» от 05.03.2015г. № 12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8.2. Предоставляемые в соответствии настоящим решением  льготы по арендной плате распространяются в отношении инвесторов с начала осуществления ими инвестиционной деятельности на срок фактической окупаемости инвестиционных затрат (но не превышающий прогнозный срок окупаемости, предусмотренный бизнес-планом инвестиционного проекта) и двухлетний период после наступления срока фактической окупаемости инвестиционных затрат. </w:t>
      </w:r>
      <w:r w:rsidRPr="00DE5856">
        <w:rPr>
          <w:rFonts w:ascii="Times New Roman" w:hAnsi="Times New Roman" w:cs="Times New Roman"/>
          <w:sz w:val="28"/>
          <w:szCs w:val="28"/>
          <w:lang w:eastAsia="ru-RU"/>
        </w:rPr>
        <w:br/>
        <w:t>     8.3. Льготы по арендной плате за земельные участки предоставляются инвесторам при выполнении ими определенных условий, закрепленных в договоре об осуществлении инвестиционной деятельности. К числу обязательных для включения в договор условий относится:</w:t>
      </w:r>
    </w:p>
    <w:p w:rsidR="006C1444" w:rsidRPr="00DE5856" w:rsidRDefault="006C1444" w:rsidP="00DE58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    выполнение плана-графика по объему инвестиций нарастающим итогом с момента начала осуществления инвестиционной деятельности </w:t>
      </w:r>
    </w:p>
    <w:p w:rsidR="000B5AE3" w:rsidRPr="00DE5856" w:rsidRDefault="006C1444" w:rsidP="00DE58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8.4. При предоставлении инвестору на праве аренды более чем одного земельного участка, льготы по арендной плате за землю применяются в отношении каждого земельного участка, предназначенного для реализации инвестиционного проекта.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8.5. Раздел земельного участка, в отношении которого инвестору предоставлена льгота по арендной плате, не может являться основанием для отказа в предоставлении инвестору льготы по арендной плате в отношении вновь образованных земельных участков. 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DE585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9. Договор об осуществлении инвестиционной деятельности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9.1. </w:t>
      </w:r>
      <w:proofErr w:type="gramStart"/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Инвестор намеревающийся заключить договор об осуществлении инвестиционной деятельности с администрацией </w:t>
      </w:r>
      <w:r w:rsidR="00580AE5" w:rsidRPr="00DE5856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представляет в администрацию </w:t>
      </w:r>
      <w:r w:rsidR="00580AE5" w:rsidRPr="00DE5856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аявку, содержащую следующие документы: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- заявление на имя главы администрации </w:t>
      </w:r>
      <w:r w:rsidR="000B5AE3" w:rsidRPr="00DE5856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9915F4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с п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редложением о заключении договора об осуществлении инвестиционной деятельности и предоставлении режима наибольшего благоприятствования и указанием конкретных мер поддержки, предусмотренных настоящим решением,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- спра</w:t>
      </w:r>
      <w:r w:rsidR="000B5AE3"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вку из Межрайонной инспекции №4 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Федеральной налоговой</w:t>
      </w:r>
      <w:proofErr w:type="gramEnd"/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службы по </w:t>
      </w:r>
      <w:r w:rsidR="00DE5856"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</w:t>
      </w:r>
      <w:r w:rsidR="000B5AE3"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еспублике 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постановке инвестора на налоговый учет, 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- выписку из единого государственного реестра юридических лиц,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- учредительные документы инвестора,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- бизне</w:t>
      </w:r>
      <w:r w:rsidR="000B5AE3"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 план инвестиционного проекта, имеющий заключение аккредитованной компании в Чеченской Республике, </w:t>
      </w:r>
    </w:p>
    <w:p w:rsidR="000B5AE3" w:rsidRDefault="006C1444" w:rsidP="00DE58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обязательство инвестора о ведении отдельного бухгалтерского учета по операциям, связанным с реализацией инвестиционного проекта в период действия договора об осуществлении инвестиционной деятельности. 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9.2. Договор об осуществлении инвестиционной деятельности должен содержать: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proofErr w:type="gramStart"/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-о</w:t>
      </w:r>
      <w:proofErr w:type="gramEnd"/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писание сроков и конкретных мер поддержки предоставляемого инвестору режима наибольшего благоприятствования;</w:t>
      </w:r>
      <w:r w:rsidRP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-указание на валюту при расчете срока фактической окупаемости инвестиционных затрат (Устанавливается инвестором. При выборе инвестором в качестве валюты иностранной валюты фактические затраты, произведенные инвестором в рублях, учитываются по текущему курсу Центрального банка Российской Федерации либо на дату каждой операции, либо за определяемый инвестором в начале года базовый период (месяц, квартал, год) по минимальному действующему за этот период курсу Центрального банка Российской Федерации);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-о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бязательство инвестора по ведению отдельного бухгалтерского учета по операциям, связанным с осуществлением инвестиционной деятельности в период действия договора об осуществлении инвестиционной деятельности;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-о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бязательство инвестора осуществлять выбор подрядных организаций, поставщиков сырья и материалов, других исполнителей работ, услуг и поставок для реализации инвестиционного проекта с объемом инвестиционных затрат, превышающих (в рублевом эквиваленте) один миллион долларов США, на конкурсной (тендерной) основе;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-обязательство инвесторов поддерживать минимальный уровень заработной платы работников при полном рабочем дне на предприятии не ниже величины прожиточного минимума, установленного в</w:t>
      </w:r>
      <w:r w:rsidR="00DE58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Республике,</w:t>
      </w:r>
    </w:p>
    <w:p w:rsidR="000B5AE3" w:rsidRDefault="006C1444" w:rsidP="009915F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привлечь по требованию администрации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любую (по выбору инвестора) из ранее не работавших с ним аккредитованных при Правительстве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компаний для контроля за правильностью расчета окупаемости инвестиционных затрат по итогам очередного финансового года - не более одного раза за период окупаемости инвестиционных затрат;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-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обязательство инвестора в случае его ликвидации или перерегистрации в другом муниципальном образовании (потеря субъектом предпринимательской деятельности статуса инвестора, определяемого частью 2 настоящего Положения) до истечения пятилетнего срока с момента окончания действия режима наибольшего благоприятствования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уплатить в месячный срок с момента ликвидации или перерегистрации в бюджет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средства в размере фактически полученных льгот по арендной плате за землю с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учетом пени в соответствии с законодательством Российской Федерации;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- обязательство инвестора ежегодно, не позднее срока, установленного для представления годовой бухгалтерской отчетности в соответствии с инвестиционным договором, представлять Администрации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ухгалтерскую документацию и расчет периода фактической окупаемости инвестиций, выполненный аккредитованной компанией.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9.3. Бизнес-план инвестиционного проекта является неотъемлемой частью договора об инвестиционной деятельности. Бизнес-план инвестиционного проекта должен быть выполнен аккредитованной компанией либо включать заключение аккредитованной компании о соответствии расчета прогнозируемого срока окупаемости инвестиционных затрат Правилам, утверждаемым Правительством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Чеченской Республики</w:t>
      </w:r>
    </w:p>
    <w:p w:rsidR="006C1444" w:rsidRPr="006C1444" w:rsidRDefault="006C1444" w:rsidP="00823F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9.4. Бизнес- план инвестиционного проекта и проект договора об осуществлении инвестиционной деятельности подлежат согласованию Советом депутатов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9.5. После принятия Советом депутатов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соответствии с пунктом 9.4. настоящего Положения, договор об осуществлении инвестиционной деятельности или мотивированный отказ подписывается от имени администрации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главой администрации не позднее двух месяцев со дня подачи субъектом предпринимательской деятельности заявки на предоставление режима наибольшего благоприятствования.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9.6. Отказ в заключени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договора об осуществлении инвестиционной деятельности и установлении для инвестора режима наибольшего благоприятствования может последовать в случаях: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-отказа инвестора принимать на себя хотя бы одно из обязательств, предусмотренных частью 3 настоящего решения, а также  пунктом 9.2 настоящего положения;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представления инвестором заведомо недостоверных сведений о себе.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bookmarkStart w:id="0" w:name="_GoBack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10. Особые положения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bookmarkEnd w:id="0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10.1. Действие настоящего Положение не распространяется на инвестиционную деятельность, осуществляемую в соответствии с условиями инвестиционных конкурсов, проводимых в соответствии с законодательством Российской Федерации о приватизации.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10.2. Приоритетными направлениями деятельности на территории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для целей настоящего положения являются:</w:t>
      </w:r>
      <w:r w:rsid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АПК  (животноводство, сбор, сушка и переработка плодово-ягодных культур),</w:t>
      </w:r>
      <w:r w:rsidR="008701B9" w:rsidRP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деревообработка, туризм.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     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</w:p>
    <w:p w:rsidR="00EA510B" w:rsidRPr="006C1444" w:rsidRDefault="00823F6B" w:rsidP="00870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10B" w:rsidRPr="006C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4"/>
    <w:rsid w:val="000B5AE3"/>
    <w:rsid w:val="000D5B9B"/>
    <w:rsid w:val="00304B47"/>
    <w:rsid w:val="004C49B1"/>
    <w:rsid w:val="00503F02"/>
    <w:rsid w:val="0051102F"/>
    <w:rsid w:val="00580AE5"/>
    <w:rsid w:val="00583F3F"/>
    <w:rsid w:val="005A39A5"/>
    <w:rsid w:val="006C1444"/>
    <w:rsid w:val="00823F6B"/>
    <w:rsid w:val="008701B9"/>
    <w:rsid w:val="009915F4"/>
    <w:rsid w:val="009B0825"/>
    <w:rsid w:val="00B74322"/>
    <w:rsid w:val="00DE5856"/>
    <w:rsid w:val="00E949BA"/>
    <w:rsid w:val="00E95D7C"/>
    <w:rsid w:val="00F361E1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2016-03-14T06:43:00Z</cp:lastPrinted>
  <dcterms:created xsi:type="dcterms:W3CDTF">2016-02-18T07:33:00Z</dcterms:created>
  <dcterms:modified xsi:type="dcterms:W3CDTF">2016-10-20T08:00:00Z</dcterms:modified>
</cp:coreProperties>
</file>