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D44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D4485F">
        <w:rPr>
          <w:rFonts w:ascii="Times New Roman" w:hAnsi="Times New Roman" w:cs="Times New Roman"/>
          <w:sz w:val="28"/>
          <w:szCs w:val="28"/>
        </w:rPr>
        <w:t>подразделений муниципальной пожарной охраны (режим работы)</w:t>
      </w:r>
    </w:p>
    <w:p w:rsidR="00B537E6" w:rsidRPr="00B537E6" w:rsidRDefault="00B537E6" w:rsidP="00B5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8D2B42">
        <w:tc>
          <w:tcPr>
            <w:tcW w:w="817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4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06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7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8D2B42">
        <w:tc>
          <w:tcPr>
            <w:tcW w:w="817" w:type="dxa"/>
          </w:tcPr>
          <w:p w:rsidR="00B537E6" w:rsidRPr="008D2B42" w:rsidRDefault="00B5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6470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85F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3E3F-D568-40A9-B6DD-1877D472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2017-06-08T08:00:00Z</dcterms:created>
  <dcterms:modified xsi:type="dcterms:W3CDTF">2017-06-08T14:08:00Z</dcterms:modified>
</cp:coreProperties>
</file>