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</w:t>
      </w:r>
      <w:r w:rsidR="00B537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B537E6">
        <w:rPr>
          <w:rFonts w:ascii="Times New Roman" w:hAnsi="Times New Roman" w:cs="Times New Roman"/>
          <w:sz w:val="28"/>
          <w:szCs w:val="28"/>
        </w:rPr>
        <w:t>остановочных пунктов общественного транспорта ( наименование, вид транспорта, номер маршрута)</w:t>
      </w:r>
    </w:p>
    <w:p w:rsidR="00B537E6" w:rsidRPr="00B537E6" w:rsidRDefault="00B537E6" w:rsidP="00B5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8D2B42">
        <w:tc>
          <w:tcPr>
            <w:tcW w:w="817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4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06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7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8D2B42">
        <w:tc>
          <w:tcPr>
            <w:tcW w:w="817" w:type="dxa"/>
          </w:tcPr>
          <w:p w:rsidR="00B537E6" w:rsidRPr="008D2B42" w:rsidRDefault="00B5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8569-C030-436D-9458-9FB79E9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2017-06-08T08:00:00Z</dcterms:created>
  <dcterms:modified xsi:type="dcterms:W3CDTF">2017-06-08T13:26:00Z</dcterms:modified>
</cp:coreProperties>
</file>